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33" w:rsidRDefault="00A058F9">
      <w:r>
        <w:t>Pirate Booty Case questions (same as in the syllabus)</w:t>
      </w:r>
    </w:p>
    <w:p w:rsidR="00A058F9" w:rsidRDefault="00A058F9"/>
    <w:p w:rsidR="00A058F9" w:rsidRDefault="00A058F9" w:rsidP="00A058F9">
      <w:pPr>
        <w:pStyle w:val="ListParagraph"/>
        <w:numPr>
          <w:ilvl w:val="0"/>
          <w:numId w:val="1"/>
        </w:numPr>
      </w:pPr>
      <w:r>
        <w:t>Would you invest in Pirate Booty? (Why or why not?)</w:t>
      </w:r>
    </w:p>
    <w:p w:rsidR="00A058F9" w:rsidRDefault="00A058F9" w:rsidP="00A058F9">
      <w:pPr>
        <w:pStyle w:val="ListParagraph"/>
        <w:numPr>
          <w:ilvl w:val="0"/>
          <w:numId w:val="1"/>
        </w:numPr>
      </w:pPr>
      <w:r>
        <w:t>What is the biggest operational risk at Pirate Booty?</w:t>
      </w:r>
    </w:p>
    <w:p w:rsidR="00A058F9" w:rsidRDefault="00A058F9" w:rsidP="00A058F9">
      <w:pPr>
        <w:pStyle w:val="ListParagraph"/>
        <w:numPr>
          <w:ilvl w:val="0"/>
          <w:numId w:val="1"/>
        </w:numPr>
      </w:pPr>
      <w:r>
        <w:t>Pirate Booty does not have its own banking license. Advantage or disadvantage?</w:t>
      </w:r>
      <w:bookmarkStart w:id="0" w:name="_GoBack"/>
      <w:bookmarkEnd w:id="0"/>
    </w:p>
    <w:sectPr w:rsidR="00A058F9" w:rsidSect="0038543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A03"/>
    <w:multiLevelType w:val="hybridMultilevel"/>
    <w:tmpl w:val="95E27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F9"/>
    <w:rsid w:val="0038543C"/>
    <w:rsid w:val="006D7D33"/>
    <w:rsid w:val="00A0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DDD2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205</Characters>
  <Application>Microsoft Macintosh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DeRose</dc:creator>
  <cp:keywords/>
  <dc:description/>
  <cp:lastModifiedBy>Kathleen DeRose</cp:lastModifiedBy>
  <cp:revision>1</cp:revision>
  <dcterms:created xsi:type="dcterms:W3CDTF">2018-03-25T11:38:00Z</dcterms:created>
  <dcterms:modified xsi:type="dcterms:W3CDTF">2018-03-25T11:40:00Z</dcterms:modified>
</cp:coreProperties>
</file>